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FE55" w14:textId="4AB9DE19" w:rsidR="00126B03" w:rsidRPr="006232A4" w:rsidRDefault="00000000" w:rsidP="006232A4">
      <w:pPr>
        <w:spacing w:after="0"/>
        <w:rPr>
          <w:sz w:val="40"/>
          <w:szCs w:val="36"/>
          <w:lang w:val="en-US"/>
        </w:rPr>
      </w:pPr>
      <w:r>
        <w:rPr>
          <w:noProof/>
          <w:sz w:val="40"/>
          <w:szCs w:val="36"/>
          <w:lang w:val="en-US" w:bidi="ar-SA"/>
        </w:rPr>
        <w:object w:dxaOrig="1440" w:dyaOrig="1440" w14:anchorId="181D33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4.9pt;margin-top:27.75pt;width:51.6pt;height:64.35pt;z-index:251659264;mso-wrap-edited:f;mso-position-horizontal-relative:text;mso-position-vertical-relative:text">
            <v:imagedata r:id="rId4" o:title=""/>
            <o:lock v:ext="edit" aspectratio="f"/>
          </v:shape>
          <o:OLEObject Type="Embed" ProgID="CorelDraw.Graphic.9" ShapeID="_x0000_s1026" DrawAspect="Content" ObjectID="_1833113308" r:id="rId5"/>
        </w:object>
      </w:r>
      <w:r w:rsidR="00126B03" w:rsidRPr="00DB40F3">
        <w:rPr>
          <w:rFonts w:ascii="Arial" w:eastAsiaTheme="minorEastAsia" w:hAnsi="Arial" w:cs="Mangal" w:hint="cs"/>
          <w:b/>
          <w:bCs/>
          <w:sz w:val="24"/>
          <w:szCs w:val="22"/>
          <w:cs/>
          <w:lang w:val="en-US"/>
        </w:rPr>
        <w:t xml:space="preserve">पंजीयन क्रमांक: </w:t>
      </w:r>
      <w:r w:rsidR="00126B03" w:rsidRPr="00DB40F3">
        <w:rPr>
          <w:rFonts w:ascii="Arial" w:eastAsiaTheme="minorEastAsia" w:hAnsi="Arial" w:cs="Mangal" w:hint="cs"/>
          <w:sz w:val="24"/>
          <w:szCs w:val="22"/>
          <w:cs/>
          <w:lang w:val="en-US"/>
        </w:rPr>
        <w:t>79 दिनांक 09.10.1956</w:t>
      </w:r>
      <w:r w:rsidR="00126B03" w:rsidRPr="00DB40F3">
        <w:rPr>
          <w:rFonts w:ascii="Arial" w:eastAsiaTheme="minorEastAsia" w:hAnsi="Arial" w:cs="Mangal" w:hint="cs"/>
          <w:b/>
          <w:bCs/>
          <w:sz w:val="24"/>
          <w:szCs w:val="22"/>
          <w:cs/>
          <w:lang w:val="en-US"/>
        </w:rPr>
        <w:t xml:space="preserve">  </w:t>
      </w:r>
      <w:r w:rsidR="00DB40F3">
        <w:rPr>
          <w:rFonts w:ascii="Arial" w:eastAsiaTheme="minorEastAsia" w:hAnsi="Arial" w:cs="Mangal" w:hint="cs"/>
          <w:b/>
          <w:bCs/>
          <w:sz w:val="24"/>
          <w:szCs w:val="22"/>
          <w:cs/>
          <w:lang w:val="en-US"/>
        </w:rPr>
        <w:t xml:space="preserve">     </w:t>
      </w:r>
      <w:r w:rsidR="00126B03" w:rsidRPr="00DB40F3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126B03" w:rsidRPr="00DB40F3">
        <w:rPr>
          <w:rFonts w:ascii="Arial" w:eastAsiaTheme="minorEastAsia" w:hAnsi="Arial" w:cs="Arial" w:hint="cs"/>
          <w:sz w:val="24"/>
          <w:szCs w:val="24"/>
          <w:cs/>
          <w:lang w:val="en-US"/>
        </w:rPr>
        <w:t xml:space="preserve">          </w:t>
      </w:r>
      <w:r w:rsidR="00126B03" w:rsidRPr="00DB40F3">
        <w:rPr>
          <w:rFonts w:ascii="Arial" w:eastAsiaTheme="minorEastAsia" w:hAnsi="Arial" w:cs="Mangal" w:hint="cs"/>
          <w:b/>
          <w:bCs/>
          <w:sz w:val="24"/>
          <w:szCs w:val="22"/>
          <w:cs/>
          <w:lang w:val="en-US"/>
        </w:rPr>
        <w:t>दूरभाष</w:t>
      </w:r>
      <w:r w:rsidR="00126B03" w:rsidRPr="00DB40F3">
        <w:rPr>
          <w:rFonts w:ascii="Arial" w:eastAsiaTheme="minorEastAsia" w:hAnsi="Arial" w:cs="Mangal" w:hint="cs"/>
          <w:sz w:val="24"/>
          <w:szCs w:val="22"/>
          <w:cs/>
          <w:lang w:val="en-US"/>
        </w:rPr>
        <w:t xml:space="preserve">: </w:t>
      </w:r>
      <w:r w:rsidR="00DB40F3" w:rsidRPr="00DB40F3">
        <w:rPr>
          <w:rFonts w:ascii="Arial" w:eastAsiaTheme="minorEastAsia" w:hAnsi="Arial" w:cs="Mangal" w:hint="cs"/>
          <w:sz w:val="24"/>
          <w:szCs w:val="22"/>
          <w:cs/>
          <w:lang w:val="en-US"/>
        </w:rPr>
        <w:t xml:space="preserve">07763 299061, 299062 </w:t>
      </w:r>
      <w:r w:rsidR="00126B03" w:rsidRPr="00BA6FA3">
        <w:rPr>
          <w:rFonts w:ascii="Arial" w:eastAsiaTheme="minorEastAsia" w:hAnsi="Arial" w:cs="Arial"/>
          <w:szCs w:val="22"/>
          <w:lang w:val="en-US"/>
        </w:rPr>
        <w:tab/>
      </w:r>
      <w:r w:rsidR="00126B03" w:rsidRPr="00BA6FA3">
        <w:rPr>
          <w:rFonts w:ascii="Arial" w:eastAsiaTheme="minorEastAsia" w:hAnsi="Arial" w:cs="Arial"/>
          <w:szCs w:val="22"/>
          <w:lang w:val="en-US"/>
        </w:rPr>
        <w:tab/>
      </w:r>
      <w:r w:rsidR="00126B03">
        <w:rPr>
          <w:rFonts w:ascii="Arial" w:eastAsiaTheme="minorEastAsia" w:hAnsi="Arial" w:cs="Mangal" w:hint="cs"/>
          <w:b/>
          <w:bCs/>
          <w:szCs w:val="22"/>
          <w:cs/>
          <w:lang w:val="en-US"/>
        </w:rPr>
        <w:t xml:space="preserve"> </w:t>
      </w:r>
      <w:r w:rsidR="00126B03" w:rsidRPr="006232A4">
        <w:rPr>
          <w:rFonts w:hint="cs"/>
          <w:sz w:val="40"/>
          <w:szCs w:val="36"/>
          <w:cs/>
          <w:lang w:val="en-US"/>
        </w:rPr>
        <w:t>अखिल भारतीय वनवासी कल्याण आश्रम</w:t>
      </w:r>
    </w:p>
    <w:p w14:paraId="55B0C21B" w14:textId="6C1ADCDE" w:rsidR="00126B03" w:rsidRPr="006232A4" w:rsidRDefault="00126B03" w:rsidP="00DB40F3">
      <w:pPr>
        <w:pStyle w:val="Title"/>
        <w:jc w:val="center"/>
        <w:rPr>
          <w:rFonts w:eastAsia="Times New Roman"/>
          <w:sz w:val="32"/>
          <w:szCs w:val="28"/>
          <w:lang w:val="en-US"/>
        </w:rPr>
      </w:pPr>
      <w:r w:rsidRPr="006232A4">
        <w:rPr>
          <w:rFonts w:eastAsia="Times New Roman" w:hint="cs"/>
          <w:sz w:val="32"/>
          <w:szCs w:val="28"/>
          <w:cs/>
          <w:lang w:val="en-US"/>
        </w:rPr>
        <w:t xml:space="preserve">जशपुर नगर, छत्तीसगढ़ </w:t>
      </w:r>
      <w:r w:rsidRPr="006232A4">
        <w:rPr>
          <w:rFonts w:eastAsia="Times New Roman" w:cstheme="minorBidi"/>
          <w:sz w:val="32"/>
          <w:szCs w:val="28"/>
          <w:cs/>
          <w:lang w:val="en-US"/>
        </w:rPr>
        <w:t>–</w:t>
      </w:r>
      <w:r w:rsidRPr="006232A4">
        <w:rPr>
          <w:rFonts w:eastAsia="Times New Roman" w:hint="cs"/>
          <w:sz w:val="32"/>
          <w:szCs w:val="28"/>
          <w:cs/>
          <w:lang w:val="en-US"/>
        </w:rPr>
        <w:t xml:space="preserve"> 496331</w:t>
      </w:r>
    </w:p>
    <w:p w14:paraId="6B8976B1" w14:textId="5D981414" w:rsidR="00126B03" w:rsidRPr="006232A4" w:rsidRDefault="00126B03" w:rsidP="00DB40F3">
      <w:pPr>
        <w:pStyle w:val="Title"/>
        <w:jc w:val="center"/>
        <w:rPr>
          <w:rFonts w:eastAsia="Times New Roman"/>
          <w:sz w:val="32"/>
          <w:szCs w:val="28"/>
          <w:lang w:val="en-US"/>
        </w:rPr>
      </w:pPr>
      <w:r w:rsidRPr="006232A4">
        <w:rPr>
          <w:rFonts w:eastAsia="Times New Roman" w:hint="cs"/>
          <w:sz w:val="32"/>
          <w:szCs w:val="28"/>
          <w:cs/>
          <w:lang w:val="en-US"/>
        </w:rPr>
        <w:t>कैंप मेसुरु, कर्नाटक</w:t>
      </w:r>
    </w:p>
    <w:p w14:paraId="49D78998" w14:textId="0705D001" w:rsidR="00D06D5E" w:rsidRDefault="00126B03" w:rsidP="00002C30">
      <w:pPr>
        <w:pStyle w:val="NoSpacing"/>
        <w:rPr>
          <w:rFonts w:ascii="Verdana" w:eastAsia="Arial Unicode MS" w:hAnsi="Verdana" w:cs="Mangal"/>
          <w:sz w:val="24"/>
          <w:szCs w:val="24"/>
        </w:rPr>
      </w:pPr>
      <w:r w:rsidRPr="00BA6FA3">
        <w:rPr>
          <w:rFonts w:ascii="Arial" w:eastAsiaTheme="minorEastAsia" w:hAnsi="Arial" w:cs="Arial"/>
          <w:b/>
          <w:bCs/>
          <w:szCs w:val="22"/>
          <w:lang w:val="en-US"/>
        </w:rPr>
        <w:t>Email:</w:t>
      </w:r>
      <w:r>
        <w:rPr>
          <w:rFonts w:ascii="Arial" w:eastAsiaTheme="minorEastAsia" w:hAnsi="Arial" w:cs="Arial" w:hint="cs"/>
          <w:b/>
          <w:bCs/>
          <w:szCs w:val="22"/>
          <w:cs/>
          <w:lang w:val="en-US"/>
        </w:rPr>
        <w:t xml:space="preserve"> </w:t>
      </w:r>
      <w:hyperlink r:id="rId6" w:history="1">
        <w:r w:rsidRPr="00DB40F3">
          <w:rPr>
            <w:rStyle w:val="Hyperlink"/>
            <w:rFonts w:ascii="Arial" w:eastAsiaTheme="minorEastAsia" w:hAnsi="Arial" w:cs="Arial" w:hint="cs"/>
            <w:szCs w:val="22"/>
            <w:lang w:val="en-US"/>
          </w:rPr>
          <w:t>kalyanashram</w:t>
        </w:r>
        <w:r w:rsidRPr="00DB40F3">
          <w:rPr>
            <w:rStyle w:val="Hyperlink"/>
            <w:rFonts w:ascii="Arial" w:eastAsiaTheme="minorEastAsia" w:hAnsi="Arial" w:cs="Mangal" w:hint="cs"/>
            <w:szCs w:val="22"/>
            <w:cs/>
            <w:lang w:val="en-US"/>
          </w:rPr>
          <w:t>1952@</w:t>
        </w:r>
        <w:r w:rsidRPr="00DB40F3">
          <w:rPr>
            <w:rStyle w:val="Hyperlink"/>
            <w:rFonts w:ascii="Arial" w:eastAsiaTheme="minorEastAsia" w:hAnsi="Arial" w:cs="Mangal" w:hint="cs"/>
            <w:szCs w:val="22"/>
            <w:lang w:val="en-US"/>
          </w:rPr>
          <w:t>gmail</w:t>
        </w:r>
        <w:r w:rsidRPr="00DB40F3">
          <w:rPr>
            <w:rStyle w:val="Hyperlink"/>
            <w:rFonts w:ascii="Arial" w:eastAsiaTheme="minorEastAsia" w:hAnsi="Arial" w:cs="Mangal" w:hint="cs"/>
            <w:szCs w:val="22"/>
            <w:cs/>
            <w:lang w:val="en-US"/>
          </w:rPr>
          <w:t>.</w:t>
        </w:r>
        <w:r w:rsidRPr="00DB40F3">
          <w:rPr>
            <w:rStyle w:val="Hyperlink"/>
            <w:rFonts w:ascii="Arial" w:eastAsiaTheme="minorEastAsia" w:hAnsi="Arial" w:cs="Mangal" w:hint="cs"/>
            <w:szCs w:val="22"/>
            <w:lang w:val="en-US"/>
          </w:rPr>
          <w:t>com</w:t>
        </w:r>
      </w:hyperlink>
      <w:r w:rsidR="00DB40F3">
        <w:rPr>
          <w:rFonts w:ascii="Arial" w:eastAsiaTheme="minorEastAsia" w:hAnsi="Arial" w:cs="Arial" w:hint="cs"/>
          <w:b/>
          <w:bCs/>
          <w:szCs w:val="22"/>
          <w:cs/>
          <w:lang w:val="en-US"/>
        </w:rPr>
        <w:t xml:space="preserve"> </w:t>
      </w:r>
      <w:r w:rsidR="00DB40F3">
        <w:rPr>
          <w:rFonts w:ascii="Arial" w:eastAsiaTheme="minorEastAsia" w:hAnsi="Arial" w:cs="Arial"/>
          <w:b/>
          <w:bCs/>
          <w:szCs w:val="22"/>
          <w:cs/>
          <w:lang w:val="en-US"/>
        </w:rPr>
        <w:tab/>
      </w:r>
      <w:r w:rsidR="00DB40F3">
        <w:rPr>
          <w:rFonts w:ascii="Arial" w:eastAsiaTheme="minorEastAsia" w:hAnsi="Arial" w:cs="Arial"/>
          <w:b/>
          <w:bCs/>
          <w:szCs w:val="22"/>
          <w:cs/>
          <w:lang w:val="en-US"/>
        </w:rPr>
        <w:tab/>
      </w:r>
      <w:r w:rsidR="00DB40F3">
        <w:rPr>
          <w:rFonts w:ascii="Arial" w:eastAsiaTheme="minorEastAsia" w:hAnsi="Arial" w:cs="Arial"/>
          <w:b/>
          <w:bCs/>
          <w:szCs w:val="22"/>
          <w:cs/>
          <w:lang w:val="en-US"/>
        </w:rPr>
        <w:tab/>
      </w:r>
      <w:r w:rsidR="00DB40F3">
        <w:rPr>
          <w:rFonts w:ascii="Arial" w:eastAsiaTheme="minorEastAsia" w:hAnsi="Arial" w:cs="Arial" w:hint="cs"/>
          <w:b/>
          <w:bCs/>
          <w:szCs w:val="22"/>
          <w:cs/>
          <w:lang w:val="en-US"/>
        </w:rPr>
        <w:t xml:space="preserve">       </w:t>
      </w:r>
      <w:r>
        <w:rPr>
          <w:rFonts w:ascii="Verdana" w:eastAsia="Arial Unicode MS" w:hAnsi="Verdana" w:cs="Mangal" w:hint="cs"/>
          <w:b/>
          <w:bCs/>
          <w:sz w:val="24"/>
          <w:szCs w:val="24"/>
          <w:cs/>
        </w:rPr>
        <w:t xml:space="preserve">दिनांक: </w:t>
      </w:r>
      <w:r w:rsidR="00843CF1">
        <w:rPr>
          <w:rFonts w:ascii="Verdana" w:eastAsia="Arial Unicode MS" w:hAnsi="Verdana" w:cs="Mangal" w:hint="cs"/>
          <w:sz w:val="24"/>
          <w:szCs w:val="24"/>
          <w:cs/>
        </w:rPr>
        <w:t xml:space="preserve">20 </w:t>
      </w:r>
      <w:r w:rsidR="00DB40F3">
        <w:rPr>
          <w:rFonts w:ascii="Verdana" w:eastAsia="Arial Unicode MS" w:hAnsi="Verdana" w:cs="Mangal" w:hint="cs"/>
          <w:sz w:val="24"/>
          <w:szCs w:val="24"/>
          <w:cs/>
        </w:rPr>
        <w:t>फरवरी</w:t>
      </w:r>
      <w:r w:rsidR="00DB40F3">
        <w:rPr>
          <w:rFonts w:ascii="Verdana" w:eastAsia="Arial Unicode MS" w:hAnsi="Verdana" w:cs="Mangal" w:hint="cs"/>
          <w:sz w:val="24"/>
          <w:szCs w:val="24"/>
        </w:rPr>
        <w:t>,</w:t>
      </w:r>
      <w:r w:rsidR="00DB40F3">
        <w:rPr>
          <w:rFonts w:ascii="Verdana" w:eastAsia="Arial Unicode MS" w:hAnsi="Verdana" w:cs="Mangal" w:hint="cs"/>
          <w:sz w:val="24"/>
          <w:szCs w:val="24"/>
          <w:cs/>
        </w:rPr>
        <w:t xml:space="preserve"> 2026 </w:t>
      </w:r>
    </w:p>
    <w:p w14:paraId="51FA690C" w14:textId="74E82252" w:rsidR="006232A4" w:rsidRPr="00843CF1" w:rsidRDefault="006232A4" w:rsidP="006232A4">
      <w:pPr>
        <w:pStyle w:val="Heading2"/>
        <w:spacing w:before="0" w:after="0"/>
        <w:rPr>
          <w:rFonts w:eastAsia="Arial Unicode MS"/>
          <w:color w:val="000000" w:themeColor="text1"/>
          <w:u w:val="single"/>
        </w:rPr>
      </w:pPr>
      <w:r w:rsidRPr="00843CF1">
        <w:rPr>
          <w:rFonts w:eastAsia="Arial Unicode MS" w:hint="cs"/>
          <w:color w:val="000000" w:themeColor="text1"/>
          <w:sz w:val="28"/>
          <w:szCs w:val="28"/>
          <w:u w:val="single"/>
          <w:cs/>
        </w:rPr>
        <w:t>पेसा ग्रामसभाओं के संवैधानिक अधिकारों को मान्यता</w:t>
      </w:r>
      <w:r w:rsidRPr="00843CF1">
        <w:rPr>
          <w:rFonts w:eastAsia="Arial Unicode MS" w:hint="cs"/>
          <w:color w:val="000000" w:themeColor="text1"/>
          <w:u w:val="single"/>
          <w:cs/>
        </w:rPr>
        <w:t xml:space="preserve">  </w:t>
      </w:r>
    </w:p>
    <w:p w14:paraId="28E5800D" w14:textId="7129893A" w:rsidR="006232A4" w:rsidRPr="00C532F7" w:rsidRDefault="006232A4" w:rsidP="00C532F7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n-IN"/>
        </w:rPr>
      </w:pPr>
      <w:r w:rsidRPr="006232A4">
        <w:rPr>
          <w:rFonts w:ascii="Mangal" w:eastAsia="Times New Roman" w:hAnsi="Mangal"/>
          <w:color w:val="000000" w:themeColor="text1"/>
          <w:szCs w:val="32"/>
          <w:cs/>
          <w:lang w:eastAsia="en-IN"/>
        </w:rPr>
        <w:t>वनवासी कल्याण आश्रम</w:t>
      </w:r>
      <w:r w:rsidRPr="006232A4">
        <w:rPr>
          <w:rFonts w:ascii="Mangal" w:eastAsia="Times New Roman" w:hAnsi="Mangal" w:hint="cs"/>
          <w:color w:val="000000" w:themeColor="text1"/>
          <w:szCs w:val="32"/>
          <w:cs/>
          <w:lang w:eastAsia="en-IN"/>
        </w:rPr>
        <w:t xml:space="preserve"> सुप्रीम कोर्ट के निर्णय का स्वागत करता है</w:t>
      </w:r>
      <w:r w:rsidR="00C532F7" w:rsidRPr="006232A4">
        <w:rPr>
          <w:rFonts w:ascii="Mangal" w:eastAsia="Times New Roman" w:hAnsi="Mangal" w:cs="Mangal"/>
          <w:sz w:val="27"/>
          <w:szCs w:val="27"/>
          <w:cs/>
          <w:lang w:eastAsia="en-IN"/>
        </w:rPr>
        <w:t>।</w:t>
      </w:r>
    </w:p>
    <w:p w14:paraId="1AD94603" w14:textId="5268B3F1" w:rsidR="006232A4" w:rsidRPr="006232A4" w:rsidRDefault="004E0141" w:rsidP="00843CF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n-IN"/>
        </w:rPr>
      </w:pPr>
      <w:r w:rsidRPr="004E0141">
        <w:rPr>
          <w:rFonts w:ascii="Mangal" w:eastAsia="Times New Roman" w:hAnsi="Mangal" w:cs="Mangal"/>
          <w:sz w:val="27"/>
          <w:szCs w:val="27"/>
          <w:cs/>
          <w:lang w:eastAsia="en-IN"/>
        </w:rPr>
        <w:tab/>
      </w:r>
      <w:r w:rsidR="006232A4" w:rsidRPr="004E0141">
        <w:rPr>
          <w:rFonts w:ascii="Mangal" w:eastAsia="Times New Roman" w:hAnsi="Mangal" w:cs="Mangal" w:hint="cs"/>
          <w:sz w:val="27"/>
          <w:szCs w:val="27"/>
          <w:cs/>
          <w:lang w:eastAsia="en-IN"/>
        </w:rPr>
        <w:t xml:space="preserve">अखिल भारतीय वनवासी कल्याण </w:t>
      </w:r>
      <w:r w:rsidRPr="004E0141">
        <w:rPr>
          <w:rFonts w:ascii="Mangal" w:eastAsia="Times New Roman" w:hAnsi="Mangal" w:cs="Mangal" w:hint="cs"/>
          <w:sz w:val="27"/>
          <w:szCs w:val="27"/>
          <w:cs/>
          <w:lang w:eastAsia="en-IN"/>
        </w:rPr>
        <w:t>आश्रम मा. सुप्रीम कोर्ट के निर्णय का स्वागत करता है</w:t>
      </w:r>
      <w:r w:rsidR="006232A4" w:rsidRPr="006232A4">
        <w:rPr>
          <w:rFonts w:ascii="Mangal" w:eastAsia="Times New Roman" w:hAnsi="Mangal" w:cs="Mangal"/>
          <w:sz w:val="27"/>
          <w:szCs w:val="27"/>
          <w:lang w:eastAsia="en-IN"/>
        </w:rPr>
        <w:t> </w:t>
      </w:r>
      <w:r w:rsidR="006232A4" w:rsidRPr="006232A4">
        <w:rPr>
          <w:rFonts w:ascii="Mangal" w:eastAsia="Times New Roman" w:hAnsi="Mangal" w:cs="Mangal" w:hint="cs"/>
          <w:sz w:val="27"/>
          <w:szCs w:val="27"/>
          <w:cs/>
          <w:lang w:eastAsia="en-IN"/>
        </w:rPr>
        <w:t>जिसने</w:t>
      </w:r>
      <w:r w:rsidR="0024055F">
        <w:rPr>
          <w:rFonts w:ascii="Mangal" w:eastAsia="Times New Roman" w:hAnsi="Mangal" w:cs="Mangal" w:hint="cs"/>
          <w:sz w:val="27"/>
          <w:szCs w:val="27"/>
          <w:cs/>
          <w:lang w:eastAsia="en-IN"/>
        </w:rPr>
        <w:t xml:space="preserve"> दिग्बल टंडी बनाम छत्तीसगढ़ राज्य एवं अन्य मामले में </w:t>
      </w:r>
      <w:r w:rsidR="006232A4" w:rsidRPr="006232A4">
        <w:rPr>
          <w:rFonts w:ascii="Mangal" w:eastAsia="Times New Roman" w:hAnsi="Mangal" w:cs="Mangal" w:hint="cs"/>
          <w:sz w:val="27"/>
          <w:szCs w:val="27"/>
          <w:cs/>
          <w:lang w:eastAsia="en-IN"/>
        </w:rPr>
        <w:t xml:space="preserve"> </w:t>
      </w:r>
      <w:r w:rsidRPr="004E0141">
        <w:rPr>
          <w:rFonts w:ascii="Mangal" w:eastAsia="Times New Roman" w:hAnsi="Mangal" w:cs="Mangal" w:hint="cs"/>
          <w:sz w:val="27"/>
          <w:szCs w:val="27"/>
          <w:cs/>
          <w:lang w:eastAsia="en-IN"/>
        </w:rPr>
        <w:t xml:space="preserve">गत </w:t>
      </w:r>
      <w:r w:rsidR="006232A4" w:rsidRPr="006232A4">
        <w:rPr>
          <w:rFonts w:ascii="Mangal" w:eastAsia="Times New Roman" w:hAnsi="Mangal" w:cs="Mangal" w:hint="cs"/>
          <w:sz w:val="27"/>
          <w:szCs w:val="27"/>
          <w:cs/>
          <w:lang w:eastAsia="en-IN"/>
        </w:rPr>
        <w:t>1</w:t>
      </w:r>
      <w:r w:rsidR="006232A4" w:rsidRPr="006232A4">
        <w:rPr>
          <w:rFonts w:ascii="Mangal" w:eastAsia="Times New Roman" w:hAnsi="Mangal" w:cs="Mangal"/>
          <w:sz w:val="27"/>
          <w:szCs w:val="27"/>
          <w:cs/>
          <w:lang w:eastAsia="en-IN"/>
        </w:rPr>
        <w:t>6 फरवरी 2026 को दिए निर्णय में</w:t>
      </w:r>
      <w:r w:rsidR="006232A4" w:rsidRPr="006232A4">
        <w:rPr>
          <w:rFonts w:ascii="Mangal" w:eastAsia="Times New Roman" w:hAnsi="Mangal" w:cs="Mangal"/>
          <w:sz w:val="27"/>
          <w:szCs w:val="27"/>
          <w:lang w:eastAsia="en-IN"/>
        </w:rPr>
        <w:t>, </w:t>
      </w:r>
      <w:r w:rsidR="006232A4" w:rsidRPr="006232A4">
        <w:rPr>
          <w:rFonts w:ascii="Mangal" w:eastAsia="Times New Roman" w:hAnsi="Mangal" w:cs="Mangal"/>
          <w:sz w:val="27"/>
          <w:szCs w:val="27"/>
          <w:cs/>
          <w:lang w:eastAsia="en-IN"/>
        </w:rPr>
        <w:t xml:space="preserve">छत्तीसगढ़ के जनजाति गांवों में ईसाई मिशनरियों के प्रवेश पर प्रतिबंध के </w:t>
      </w:r>
      <w:r w:rsidRPr="004E0141">
        <w:rPr>
          <w:rFonts w:ascii="Mangal" w:eastAsia="Times New Roman" w:hAnsi="Mangal" w:cs="Mangal" w:hint="cs"/>
          <w:sz w:val="27"/>
          <w:szCs w:val="27"/>
          <w:cs/>
          <w:lang w:eastAsia="en-IN"/>
        </w:rPr>
        <w:t>बोर्ड</w:t>
      </w:r>
      <w:r w:rsidR="006232A4" w:rsidRPr="006232A4">
        <w:rPr>
          <w:rFonts w:ascii="Mangal" w:eastAsia="Times New Roman" w:hAnsi="Mangal" w:cs="Mangal"/>
          <w:sz w:val="27"/>
          <w:szCs w:val="27"/>
          <w:cs/>
          <w:lang w:eastAsia="en-IN"/>
        </w:rPr>
        <w:t xml:space="preserve"> लगाने के खिलाफ याचिका को खारिज किया।</w:t>
      </w:r>
    </w:p>
    <w:p w14:paraId="1AA49804" w14:textId="41E5776F" w:rsidR="00C43610" w:rsidRPr="006232A4" w:rsidRDefault="004E0141" w:rsidP="00C436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n-IN"/>
        </w:rPr>
      </w:pPr>
      <w:r w:rsidRPr="004E0141">
        <w:rPr>
          <w:rFonts w:ascii="Mangal" w:eastAsia="Times New Roman" w:hAnsi="Mangal" w:cs="Mangal"/>
          <w:sz w:val="27"/>
          <w:szCs w:val="27"/>
          <w:cs/>
          <w:lang w:eastAsia="en-IN"/>
        </w:rPr>
        <w:tab/>
      </w:r>
      <w:r w:rsidR="006232A4" w:rsidRPr="006232A4">
        <w:rPr>
          <w:rFonts w:ascii="Mangal" w:eastAsia="Times New Roman" w:hAnsi="Mangal" w:cs="Mangal"/>
          <w:sz w:val="27"/>
          <w:szCs w:val="27"/>
          <w:cs/>
          <w:lang w:eastAsia="en-IN"/>
        </w:rPr>
        <w:t>सुप्रीम</w:t>
      </w:r>
      <w:r w:rsidR="006232A4" w:rsidRPr="006232A4">
        <w:rPr>
          <w:rFonts w:ascii="Mangal" w:eastAsia="Times New Roman" w:hAnsi="Mangal" w:cs="Mangal"/>
          <w:sz w:val="27"/>
          <w:szCs w:val="27"/>
          <w:lang w:eastAsia="en-IN"/>
        </w:rPr>
        <w:t> </w:t>
      </w:r>
      <w:r w:rsidR="006232A4" w:rsidRPr="006232A4">
        <w:rPr>
          <w:rFonts w:ascii="Mangal" w:eastAsia="Times New Roman" w:hAnsi="Mangal" w:cs="Mangal"/>
          <w:sz w:val="27"/>
          <w:szCs w:val="27"/>
          <w:cs/>
          <w:lang w:eastAsia="en-IN"/>
        </w:rPr>
        <w:t>कोर्ट ने छत्तीसगढ़ उच्च न्यायालय के उस आदेश को बरकरार रखा जिसमें कहा गया था कि</w:t>
      </w:r>
      <w:r w:rsidR="00C43610" w:rsidRPr="00C43610">
        <w:rPr>
          <w:rFonts w:ascii="Mangal" w:eastAsia="Times New Roman" w:hAnsi="Mangal" w:cs="Mangal"/>
          <w:sz w:val="27"/>
          <w:szCs w:val="27"/>
          <w:cs/>
          <w:lang w:eastAsia="en-IN"/>
        </w:rPr>
        <w:t xml:space="preserve"> </w:t>
      </w:r>
      <w:r w:rsidR="00C43610" w:rsidRPr="006232A4">
        <w:rPr>
          <w:rFonts w:ascii="Mangal" w:eastAsia="Times New Roman" w:hAnsi="Mangal" w:cs="Mangal"/>
          <w:sz w:val="27"/>
          <w:szCs w:val="27"/>
          <w:cs/>
          <w:lang w:eastAsia="en-IN"/>
        </w:rPr>
        <w:t>लालच या धोखाधड़ी के जरिए धर्मांतरण पर लगाम लगाने के लिए होर्डिंग लगाने के कदम को असंवैधानिक नहीं कहा जा सकता।</w:t>
      </w:r>
    </w:p>
    <w:p w14:paraId="587A0456" w14:textId="2ED71BAD" w:rsidR="006232A4" w:rsidRPr="006232A4" w:rsidRDefault="004E0141" w:rsidP="00C436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n-IN"/>
        </w:rPr>
      </w:pPr>
      <w:r w:rsidRPr="004E0141">
        <w:rPr>
          <w:rFonts w:ascii="Mangal" w:eastAsia="Times New Roman" w:hAnsi="Mangal" w:cs="Mangal"/>
          <w:sz w:val="27"/>
          <w:szCs w:val="27"/>
          <w:cs/>
          <w:lang w:eastAsia="en-IN"/>
        </w:rPr>
        <w:tab/>
      </w:r>
      <w:r w:rsidR="006232A4" w:rsidRPr="006232A4">
        <w:rPr>
          <w:rFonts w:ascii="Mangal" w:eastAsia="Times New Roman" w:hAnsi="Mangal" w:cs="Mangal"/>
          <w:sz w:val="27"/>
          <w:szCs w:val="27"/>
          <w:cs/>
          <w:lang w:eastAsia="en-IN"/>
        </w:rPr>
        <w:t>हाईकोर्ट ने कहा था कि</w:t>
      </w:r>
      <w:r w:rsidR="00C43610">
        <w:rPr>
          <w:rFonts w:ascii="Mangal" w:eastAsia="Times New Roman" w:hAnsi="Mangal" w:cs="Mangal"/>
          <w:sz w:val="27"/>
          <w:szCs w:val="27"/>
          <w:lang w:eastAsia="en-IN"/>
        </w:rPr>
        <w:t xml:space="preserve"> </w:t>
      </w:r>
      <w:r w:rsidR="00C43610" w:rsidRPr="006232A4">
        <w:rPr>
          <w:rFonts w:ascii="Mangal" w:eastAsia="Times New Roman" w:hAnsi="Mangal" w:cs="Mangal"/>
          <w:sz w:val="27"/>
          <w:szCs w:val="27"/>
          <w:cs/>
          <w:lang w:eastAsia="en-IN"/>
        </w:rPr>
        <w:t>ईसाई पादरी प्रलोभन और हेरफेर के माध्यम से जनजाति आबादी का धर्मांतरण करते हैं।</w:t>
      </w:r>
      <w:r w:rsidR="00C43610">
        <w:rPr>
          <w:rFonts w:ascii="Times New Roman" w:eastAsia="Times New Roman" w:hAnsi="Times New Roman" w:cs="Times New Roman"/>
          <w:sz w:val="27"/>
          <w:szCs w:val="27"/>
          <w:lang w:eastAsia="en-IN"/>
        </w:rPr>
        <w:t xml:space="preserve"> </w:t>
      </w:r>
      <w:r w:rsidR="006232A4" w:rsidRPr="006232A4">
        <w:rPr>
          <w:rFonts w:ascii="Mangal" w:eastAsia="Times New Roman" w:hAnsi="Mangal" w:cs="Mangal"/>
          <w:sz w:val="27"/>
          <w:szCs w:val="27"/>
          <w:cs/>
          <w:lang w:eastAsia="en-IN"/>
        </w:rPr>
        <w:t>16 फरवरी 2026 को दिए गए</w:t>
      </w:r>
      <w:r w:rsidR="00002C30">
        <w:rPr>
          <w:rFonts w:ascii="Mangal" w:eastAsia="Times New Roman" w:hAnsi="Mangal" w:cs="Mangal" w:hint="cs"/>
          <w:sz w:val="27"/>
          <w:szCs w:val="27"/>
          <w:cs/>
          <w:lang w:eastAsia="en-IN"/>
        </w:rPr>
        <w:t xml:space="preserve"> इस</w:t>
      </w:r>
      <w:r w:rsidR="006232A4" w:rsidRPr="006232A4">
        <w:rPr>
          <w:rFonts w:ascii="Mangal" w:eastAsia="Times New Roman" w:hAnsi="Mangal" w:cs="Mangal"/>
          <w:sz w:val="27"/>
          <w:szCs w:val="27"/>
          <w:cs/>
          <w:lang w:eastAsia="en-IN"/>
        </w:rPr>
        <w:t xml:space="preserve"> निर्णय में सर्वोच्च न्यायालय ने स्पष्ट किया कि ‘पेसा’ कानून के तहत ग्राम सभाओं को अपनी सामाजिक और सांस्कृतिक परंपराओं की रक्षा का पूर्ण अधिकार है।</w:t>
      </w:r>
    </w:p>
    <w:p w14:paraId="1DBB5FCA" w14:textId="1D9BDC99" w:rsidR="00C43610" w:rsidRDefault="004E0141" w:rsidP="004E0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n-IN"/>
        </w:rPr>
      </w:pPr>
      <w:r w:rsidRPr="004E0141">
        <w:rPr>
          <w:rFonts w:ascii="Mangal" w:eastAsia="Times New Roman" w:hAnsi="Mangal" w:cs="Mangal"/>
          <w:sz w:val="27"/>
          <w:szCs w:val="27"/>
          <w:cs/>
          <w:lang w:eastAsia="en-IN"/>
        </w:rPr>
        <w:tab/>
      </w:r>
      <w:r w:rsidR="006232A4" w:rsidRPr="006232A4">
        <w:rPr>
          <w:rFonts w:ascii="Mangal" w:eastAsia="Times New Roman" w:hAnsi="Mangal" w:cs="Mangal"/>
          <w:sz w:val="27"/>
          <w:szCs w:val="27"/>
          <w:cs/>
          <w:lang w:eastAsia="en-IN"/>
        </w:rPr>
        <w:t>छत्तीसगढ़ हाई कोर्ट ने पहले ही ग्राम</w:t>
      </w:r>
      <w:r w:rsidR="00C43610">
        <w:rPr>
          <w:rFonts w:ascii="Mangal" w:eastAsia="Times New Roman" w:hAnsi="Mangal" w:cs="Mangal" w:hint="cs"/>
          <w:sz w:val="27"/>
          <w:szCs w:val="27"/>
          <w:cs/>
          <w:lang w:eastAsia="en-IN"/>
        </w:rPr>
        <w:t>सभाओं</w:t>
      </w:r>
      <w:r w:rsidR="006232A4" w:rsidRPr="006232A4">
        <w:rPr>
          <w:rFonts w:ascii="Mangal" w:eastAsia="Times New Roman" w:hAnsi="Mangal" w:cs="Mangal"/>
          <w:sz w:val="27"/>
          <w:szCs w:val="27"/>
          <w:cs/>
          <w:lang w:eastAsia="en-IN"/>
        </w:rPr>
        <w:t xml:space="preserve"> के इस निर्णय को वैध </w:t>
      </w:r>
      <w:r w:rsidR="00843CF1">
        <w:rPr>
          <w:rFonts w:ascii="Mangal" w:eastAsia="Times New Roman" w:hAnsi="Mangal" w:cs="Mangal" w:hint="cs"/>
          <w:sz w:val="27"/>
          <w:szCs w:val="27"/>
          <w:cs/>
          <w:lang w:eastAsia="en-IN"/>
        </w:rPr>
        <w:t xml:space="preserve">मानते हुए </w:t>
      </w:r>
      <w:r w:rsidR="006232A4" w:rsidRPr="006232A4">
        <w:rPr>
          <w:rFonts w:ascii="Mangal" w:eastAsia="Times New Roman" w:hAnsi="Mangal" w:cs="Mangal"/>
          <w:sz w:val="27"/>
          <w:szCs w:val="27"/>
          <w:cs/>
          <w:lang w:eastAsia="en-IN"/>
        </w:rPr>
        <w:t xml:space="preserve"> यह भी रेखांकित किया कि ग्रामसभाएं केवल औपचारिक संस्था नहीं</w:t>
      </w:r>
      <w:r w:rsidR="006232A4" w:rsidRPr="006232A4">
        <w:rPr>
          <w:rFonts w:ascii="Mangal" w:eastAsia="Times New Roman" w:hAnsi="Mangal" w:cs="Mangal"/>
          <w:sz w:val="27"/>
          <w:szCs w:val="27"/>
          <w:lang w:eastAsia="en-IN"/>
        </w:rPr>
        <w:t xml:space="preserve">, </w:t>
      </w:r>
      <w:r w:rsidR="006232A4" w:rsidRPr="006232A4">
        <w:rPr>
          <w:rFonts w:ascii="Mangal" w:eastAsia="Times New Roman" w:hAnsi="Mangal" w:cs="Mangal"/>
          <w:sz w:val="27"/>
          <w:szCs w:val="27"/>
          <w:cs/>
          <w:lang w:eastAsia="en-IN"/>
        </w:rPr>
        <w:t>बल्कि वास्तविक स्वशासन की इकाई हैं।</w:t>
      </w:r>
    </w:p>
    <w:p w14:paraId="4CDC8313" w14:textId="6A41D719" w:rsidR="006232A4" w:rsidRPr="006232A4" w:rsidRDefault="00C43610" w:rsidP="00C43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n-IN"/>
        </w:rPr>
      </w:pPr>
      <w:r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ab/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छत्तीसगढ़ राज्य के उपमुख्यमंत्री एवं पंचायत राज मंत्री श्री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lang w:eastAsia="en-IN"/>
        </w:rPr>
        <w:t> 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विजय शर्माजी</w:t>
      </w:r>
      <w:r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 xml:space="preserve"> 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ने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lang w:eastAsia="en-IN"/>
        </w:rPr>
        <w:t> 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स्पष्ट किया कि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lang w:eastAsia="en-IN"/>
        </w:rPr>
        <w:t>, 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सुप्रीम कोर्ट का यह निर्णय संविधान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lang w:eastAsia="en-IN"/>
        </w:rPr>
        <w:t> 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की भावना और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lang w:eastAsia="en-IN"/>
        </w:rPr>
        <w:t> 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जनजाति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lang w:eastAsia="en-IN"/>
        </w:rPr>
        <w:t> 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संस्कृति के संरक्षण की पुष्टि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lang w:eastAsia="en-IN"/>
        </w:rPr>
        <w:t> 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करता है। उन्होंने कहा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छत्तीसगढ़ सरकार ग्राम सभाओं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lang w:eastAsia="en-IN"/>
        </w:rPr>
        <w:t> 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के अधिकारों की सुरक्षा के लिए प्रतिबद्ध है।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lang w:eastAsia="en-IN"/>
        </w:rPr>
        <w:t> 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हम पेसा नियमों को और अधिक प्रभावी बनाने पर काम कर रहे हैं ताकि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lang w:eastAsia="en-IN"/>
        </w:rPr>
        <w:t> 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जनजाति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lang w:eastAsia="en-IN"/>
        </w:rPr>
        <w:t> 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समाज अपनी संस्कृति और परंपराओं को अक्षुण्ण रख सके।</w:t>
      </w:r>
    </w:p>
    <w:p w14:paraId="429D4578" w14:textId="1548A0F6" w:rsidR="006232A4" w:rsidRPr="006232A4" w:rsidRDefault="004E0141" w:rsidP="004E0141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n-IN"/>
        </w:rPr>
      </w:pPr>
      <w:r w:rsidRPr="004E0141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lastRenderedPageBreak/>
        <w:tab/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अखिल भारतीय वनवासी कल्याण आश्रम छत्तीसगढ़ शासन का भी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lang w:eastAsia="en-IN"/>
        </w:rPr>
        <w:t> </w:t>
      </w:r>
      <w:r w:rsidR="006232A4" w:rsidRPr="006232A4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>अप</w:t>
      </w:r>
      <w:r w:rsidRPr="004E0141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 xml:space="preserve">नी </w:t>
      </w:r>
      <w:r w:rsidR="006232A4" w:rsidRPr="006232A4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 xml:space="preserve"> इस भूमिका पर अडिग रहने का स्वागत</w:t>
      </w:r>
      <w:r w:rsidR="00C43610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>-</w:t>
      </w:r>
      <w:r w:rsidR="006232A4" w:rsidRPr="006232A4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>अभिनंदन कर</w:t>
      </w:r>
      <w:r w:rsidRPr="004E0141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>ता</w:t>
      </w:r>
      <w:r w:rsidR="006232A4" w:rsidRPr="006232A4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 xml:space="preserve"> हैं।</w:t>
      </w:r>
    </w:p>
    <w:p w14:paraId="267EF712" w14:textId="7E5FFF22" w:rsidR="006232A4" w:rsidRPr="006232A4" w:rsidRDefault="004E0141" w:rsidP="004E014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n-IN"/>
        </w:rPr>
      </w:pPr>
      <w:r w:rsidRPr="004E0141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ab/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इसी तरह</w:t>
      </w:r>
      <w:r w:rsidRPr="004E0141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 xml:space="preserve"> हम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 xml:space="preserve"> अनुसूचित क्षेत्र के </w:t>
      </w:r>
      <w:r w:rsidR="00C43610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 xml:space="preserve">सभी </w:t>
      </w:r>
      <w:r w:rsidR="006232A4" w:rsidRPr="006232A4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cs/>
          <w:lang w:eastAsia="en-IN"/>
        </w:rPr>
        <w:t>10 राज्यों को आवाहन करते हैं कि</w:t>
      </w:r>
      <w:r w:rsidR="006232A4" w:rsidRPr="006232A4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lang w:eastAsia="en-IN"/>
        </w:rPr>
        <w:t> </w:t>
      </w:r>
      <w:r w:rsidR="0024055F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lang w:eastAsia="en-IN"/>
        </w:rPr>
        <w:t xml:space="preserve">PESA </w:t>
      </w:r>
      <w:r w:rsidR="006232A4" w:rsidRPr="006232A4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 xml:space="preserve">विधान की मूल भावना को ध्यान में रखते हुए </w:t>
      </w:r>
      <w:r w:rsidR="00C43610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 xml:space="preserve">वे </w:t>
      </w:r>
      <w:r w:rsidR="006232A4" w:rsidRPr="006232A4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>अपने-अपने राज्यों</w:t>
      </w:r>
      <w:r w:rsidR="0024055F">
        <w:rPr>
          <w:rFonts w:ascii="Mangal" w:eastAsia="Times New Roman" w:hAnsi="Mangal" w:cs="Mang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="0024055F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>के पेसा नियमों</w:t>
      </w:r>
      <w:r w:rsidR="006232A4" w:rsidRPr="006232A4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 xml:space="preserve"> में भी इसी प्रकार के सख्त </w:t>
      </w:r>
      <w:r w:rsidR="00C43610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>नियम</w:t>
      </w:r>
      <w:r w:rsidR="006232A4" w:rsidRPr="006232A4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 xml:space="preserve"> बनाए</w:t>
      </w:r>
      <w:r w:rsidR="00C43610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 xml:space="preserve"> और</w:t>
      </w:r>
      <w:r w:rsidR="0024055F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 xml:space="preserve"> मा. सर्वोच्च न्यायालय के इस आदेश को सम्मिलित करते हुए </w:t>
      </w:r>
      <w:r w:rsidR="00C43610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>गाइडलाइन्स</w:t>
      </w:r>
      <w:r w:rsidR="00BC7C31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 xml:space="preserve"> जारी करे</w:t>
      </w:r>
      <w:r w:rsidR="006232A4" w:rsidRPr="006232A4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="006232A4" w:rsidRPr="006232A4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>जिससे जनजाति समाज अपनी परंपरा</w:t>
      </w:r>
      <w:r w:rsidR="0024055F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 xml:space="preserve">गत </w:t>
      </w:r>
      <w:r w:rsidR="0024055F" w:rsidRPr="006232A4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>संस्कृति</w:t>
      </w:r>
      <w:r w:rsidR="0024055F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>-पूजा पद्धति</w:t>
      </w:r>
      <w:r w:rsidR="006232A4" w:rsidRPr="006232A4">
        <w:rPr>
          <w:rFonts w:ascii="Mangal" w:eastAsia="Times New Roman" w:hAnsi="Mangal" w:cs="Mangal" w:hint="cs"/>
          <w:color w:val="222222"/>
          <w:sz w:val="27"/>
          <w:szCs w:val="27"/>
          <w:shd w:val="clear" w:color="auto" w:fill="FFFFFF"/>
          <w:cs/>
          <w:lang w:eastAsia="en-IN"/>
        </w:rPr>
        <w:t xml:space="preserve"> को अक्षुण्ण रख सके।</w:t>
      </w:r>
    </w:p>
    <w:p w14:paraId="75C927E2" w14:textId="77777777" w:rsidR="004E0141" w:rsidRDefault="004E0141" w:rsidP="00DB40F3">
      <w:pPr>
        <w:spacing w:after="0" w:line="360" w:lineRule="auto"/>
        <w:contextualSpacing/>
        <w:outlineLvl w:val="2"/>
        <w:rPr>
          <w:sz w:val="27"/>
          <w:szCs w:val="27"/>
        </w:rPr>
      </w:pPr>
    </w:p>
    <w:p w14:paraId="5260EA85" w14:textId="77777777" w:rsidR="00843CF1" w:rsidRPr="004E0141" w:rsidRDefault="00843CF1" w:rsidP="00DB40F3">
      <w:pPr>
        <w:spacing w:after="0" w:line="360" w:lineRule="auto"/>
        <w:contextualSpacing/>
        <w:outlineLvl w:val="2"/>
        <w:rPr>
          <w:sz w:val="27"/>
          <w:szCs w:val="27"/>
        </w:rPr>
      </w:pPr>
    </w:p>
    <w:p w14:paraId="272A81D1" w14:textId="7DE0D37F" w:rsidR="004E0141" w:rsidRDefault="004E0141" w:rsidP="00DB40F3">
      <w:pPr>
        <w:spacing w:after="0" w:line="360" w:lineRule="auto"/>
        <w:contextualSpacing/>
        <w:outlineLvl w:val="2"/>
        <w:rPr>
          <w:sz w:val="27"/>
          <w:szCs w:val="27"/>
        </w:rPr>
      </w:pPr>
      <w:r w:rsidRPr="004E0141">
        <w:rPr>
          <w:sz w:val="27"/>
          <w:szCs w:val="27"/>
          <w:cs/>
        </w:rPr>
        <w:tab/>
      </w:r>
      <w:r w:rsidRPr="004E0141">
        <w:rPr>
          <w:sz w:val="27"/>
          <w:szCs w:val="27"/>
          <w:cs/>
        </w:rPr>
        <w:tab/>
      </w:r>
      <w:r w:rsidRPr="004E0141">
        <w:rPr>
          <w:sz w:val="27"/>
          <w:szCs w:val="27"/>
          <w:cs/>
        </w:rPr>
        <w:tab/>
      </w:r>
      <w:r w:rsidRPr="004E0141">
        <w:rPr>
          <w:sz w:val="27"/>
          <w:szCs w:val="27"/>
          <w:cs/>
        </w:rPr>
        <w:tab/>
      </w:r>
      <w:r w:rsidRPr="004E0141">
        <w:rPr>
          <w:sz w:val="27"/>
          <w:szCs w:val="27"/>
          <w:cs/>
        </w:rPr>
        <w:tab/>
      </w:r>
      <w:r w:rsidRPr="004E0141">
        <w:rPr>
          <w:sz w:val="27"/>
          <w:szCs w:val="27"/>
          <w:cs/>
        </w:rPr>
        <w:tab/>
      </w:r>
      <w:r w:rsidRPr="004E0141">
        <w:rPr>
          <w:sz w:val="27"/>
          <w:szCs w:val="27"/>
          <w:cs/>
        </w:rPr>
        <w:tab/>
      </w:r>
      <w:r w:rsidRPr="004E0141">
        <w:rPr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>(</w:t>
      </w:r>
      <w:r w:rsidRPr="004E0141">
        <w:rPr>
          <w:rFonts w:hint="cs"/>
          <w:sz w:val="27"/>
          <w:szCs w:val="27"/>
          <w:cs/>
        </w:rPr>
        <w:t>सत्येन्द्र सिंह</w:t>
      </w:r>
      <w:r>
        <w:rPr>
          <w:rFonts w:hint="cs"/>
          <w:sz w:val="27"/>
          <w:szCs w:val="27"/>
          <w:cs/>
        </w:rPr>
        <w:t>)</w:t>
      </w:r>
    </w:p>
    <w:p w14:paraId="66468C37" w14:textId="2A54D2F7" w:rsidR="00C532F7" w:rsidRPr="00843CF1" w:rsidRDefault="004E0141" w:rsidP="00DB40F3">
      <w:pPr>
        <w:spacing w:after="0" w:line="360" w:lineRule="auto"/>
        <w:contextualSpacing/>
        <w:outlineLvl w:val="2"/>
        <w:rPr>
          <w:sz w:val="27"/>
          <w:szCs w:val="27"/>
        </w:rPr>
      </w:pPr>
      <w:r>
        <w:rPr>
          <w:sz w:val="27"/>
          <w:szCs w:val="27"/>
          <w:cs/>
        </w:rPr>
        <w:tab/>
      </w:r>
      <w:r>
        <w:rPr>
          <w:sz w:val="27"/>
          <w:szCs w:val="27"/>
          <w:cs/>
        </w:rPr>
        <w:tab/>
      </w:r>
      <w:r>
        <w:rPr>
          <w:sz w:val="27"/>
          <w:szCs w:val="27"/>
          <w:cs/>
        </w:rPr>
        <w:tab/>
      </w:r>
      <w:r>
        <w:rPr>
          <w:sz w:val="27"/>
          <w:szCs w:val="27"/>
          <w:cs/>
        </w:rPr>
        <w:tab/>
      </w:r>
      <w:r>
        <w:rPr>
          <w:sz w:val="27"/>
          <w:szCs w:val="27"/>
          <w:cs/>
        </w:rPr>
        <w:tab/>
      </w:r>
      <w:r>
        <w:rPr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>अध्यक्ष</w:t>
      </w:r>
      <w:r>
        <w:rPr>
          <w:rFonts w:hint="cs"/>
          <w:sz w:val="27"/>
          <w:szCs w:val="27"/>
        </w:rPr>
        <w:t>,</w:t>
      </w:r>
      <w:r>
        <w:rPr>
          <w:rFonts w:hint="cs"/>
          <w:sz w:val="27"/>
          <w:szCs w:val="27"/>
          <w:cs/>
        </w:rPr>
        <w:t xml:space="preserve"> अ. भा. वनवासी कल्याण आश्रम </w:t>
      </w:r>
    </w:p>
    <w:p w14:paraId="272AB60D" w14:textId="4AE5A061" w:rsidR="004E0141" w:rsidRPr="004E0EF3" w:rsidRDefault="004E0141" w:rsidP="00DB40F3">
      <w:pPr>
        <w:spacing w:after="0" w:line="360" w:lineRule="auto"/>
        <w:contextualSpacing/>
        <w:outlineLvl w:val="2"/>
        <w:rPr>
          <w:b/>
          <w:bCs/>
          <w:sz w:val="27"/>
          <w:szCs w:val="27"/>
        </w:rPr>
      </w:pPr>
      <w:r w:rsidRPr="004E0EF3">
        <w:rPr>
          <w:rFonts w:hint="cs"/>
          <w:b/>
          <w:bCs/>
          <w:sz w:val="32"/>
          <w:szCs w:val="32"/>
          <w:cs/>
        </w:rPr>
        <w:t xml:space="preserve">प्रकाशनार्थ </w:t>
      </w:r>
      <w:r w:rsidRPr="004E0EF3">
        <w:rPr>
          <w:rFonts w:hint="cs"/>
          <w:b/>
          <w:bCs/>
          <w:sz w:val="27"/>
          <w:szCs w:val="27"/>
          <w:cs/>
        </w:rPr>
        <w:t xml:space="preserve"> </w:t>
      </w:r>
    </w:p>
    <w:p w14:paraId="4B814AF1" w14:textId="764AA6C7" w:rsidR="004E0141" w:rsidRDefault="004E0141" w:rsidP="00DB40F3">
      <w:pPr>
        <w:spacing w:after="0" w:line="360" w:lineRule="auto"/>
        <w:contextualSpacing/>
        <w:outlineLvl w:val="2"/>
        <w:rPr>
          <w:sz w:val="27"/>
          <w:szCs w:val="27"/>
        </w:rPr>
      </w:pPr>
      <w:r>
        <w:rPr>
          <w:rFonts w:hint="cs"/>
          <w:sz w:val="27"/>
          <w:szCs w:val="27"/>
          <w:cs/>
        </w:rPr>
        <w:t>...............................</w:t>
      </w:r>
    </w:p>
    <w:p w14:paraId="2D1B4D44" w14:textId="04890036" w:rsidR="004E0141" w:rsidRDefault="004E0141" w:rsidP="00DB40F3">
      <w:pPr>
        <w:spacing w:after="0" w:line="360" w:lineRule="auto"/>
        <w:contextualSpacing/>
        <w:outlineLvl w:val="2"/>
        <w:rPr>
          <w:sz w:val="27"/>
          <w:szCs w:val="27"/>
        </w:rPr>
      </w:pPr>
      <w:r>
        <w:rPr>
          <w:rFonts w:hint="cs"/>
          <w:sz w:val="27"/>
          <w:szCs w:val="27"/>
          <w:cs/>
        </w:rPr>
        <w:t>.....................................</w:t>
      </w:r>
    </w:p>
    <w:p w14:paraId="65FD8BB6" w14:textId="77777777" w:rsidR="00C532F7" w:rsidRDefault="00C532F7" w:rsidP="00DB40F3">
      <w:pPr>
        <w:spacing w:after="0" w:line="360" w:lineRule="auto"/>
        <w:contextualSpacing/>
        <w:outlineLvl w:val="2"/>
        <w:rPr>
          <w:sz w:val="27"/>
          <w:szCs w:val="27"/>
        </w:rPr>
      </w:pPr>
    </w:p>
    <w:p w14:paraId="513176FE" w14:textId="3DB3E183" w:rsidR="001A65E5" w:rsidRDefault="001A65E5" w:rsidP="00DB40F3">
      <w:pPr>
        <w:spacing w:after="0" w:line="360" w:lineRule="auto"/>
        <w:contextualSpacing/>
        <w:outlineLvl w:val="2"/>
        <w:rPr>
          <w:sz w:val="27"/>
          <w:szCs w:val="27"/>
        </w:rPr>
      </w:pPr>
      <w:r>
        <w:rPr>
          <w:sz w:val="27"/>
          <w:szCs w:val="27"/>
          <w:cs/>
        </w:rPr>
        <w:tab/>
      </w:r>
      <w:r>
        <w:rPr>
          <w:sz w:val="27"/>
          <w:szCs w:val="27"/>
          <w:cs/>
        </w:rPr>
        <w:tab/>
      </w:r>
      <w:r>
        <w:rPr>
          <w:sz w:val="27"/>
          <w:szCs w:val="27"/>
          <w:cs/>
        </w:rPr>
        <w:tab/>
      </w:r>
      <w:r>
        <w:rPr>
          <w:sz w:val="27"/>
          <w:szCs w:val="27"/>
          <w:cs/>
        </w:rPr>
        <w:tab/>
      </w:r>
      <w:r>
        <w:rPr>
          <w:sz w:val="27"/>
          <w:szCs w:val="27"/>
          <w:cs/>
        </w:rPr>
        <w:tab/>
      </w:r>
      <w:r>
        <w:rPr>
          <w:sz w:val="27"/>
          <w:szCs w:val="27"/>
          <w:cs/>
        </w:rPr>
        <w:tab/>
      </w:r>
      <w:r>
        <w:rPr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 xml:space="preserve">  </w:t>
      </w:r>
      <w:r w:rsidR="00C532F7">
        <w:rPr>
          <w:rFonts w:hint="cs"/>
          <w:sz w:val="27"/>
          <w:szCs w:val="27"/>
          <w:cs/>
        </w:rPr>
        <w:t xml:space="preserve">   </w:t>
      </w:r>
      <w:r>
        <w:rPr>
          <w:rFonts w:hint="cs"/>
          <w:sz w:val="27"/>
          <w:szCs w:val="27"/>
          <w:cs/>
        </w:rPr>
        <w:t>(</w:t>
      </w:r>
      <w:r>
        <w:rPr>
          <w:sz w:val="27"/>
          <w:szCs w:val="27"/>
          <w:cs/>
        </w:rPr>
        <w:tab/>
      </w:r>
      <w:r>
        <w:rPr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>)</w:t>
      </w:r>
    </w:p>
    <w:p w14:paraId="24D2ADB2" w14:textId="61CE2D7C" w:rsidR="001A65E5" w:rsidRPr="00C532F7" w:rsidRDefault="001A65E5" w:rsidP="00C532F7">
      <w:pPr>
        <w:pStyle w:val="NoSpacing"/>
        <w:rPr>
          <w:sz w:val="28"/>
          <w:szCs w:val="28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BC7C31">
        <w:rPr>
          <w:rFonts w:hint="cs"/>
          <w:cs/>
        </w:rPr>
        <w:t xml:space="preserve">      </w:t>
      </w:r>
      <w:r w:rsidR="00C532F7">
        <w:t xml:space="preserve">    </w:t>
      </w:r>
      <w:r w:rsidR="00BC7C31" w:rsidRPr="00C532F7">
        <w:rPr>
          <w:rFonts w:hint="cs"/>
          <w:sz w:val="28"/>
          <w:szCs w:val="28"/>
          <w:cs/>
        </w:rPr>
        <w:t xml:space="preserve">प्रमोद पेठकर </w:t>
      </w:r>
    </w:p>
    <w:p w14:paraId="43A3340B" w14:textId="17482FAC" w:rsidR="00BC7C31" w:rsidRPr="00C532F7" w:rsidRDefault="00BC7C31" w:rsidP="00C532F7">
      <w:pPr>
        <w:pStyle w:val="NoSpacing"/>
        <w:rPr>
          <w:sz w:val="28"/>
          <w:szCs w:val="28"/>
        </w:rPr>
      </w:pPr>
      <w:r w:rsidRPr="00C532F7">
        <w:rPr>
          <w:sz w:val="28"/>
          <w:szCs w:val="28"/>
          <w:cs/>
        </w:rPr>
        <w:tab/>
      </w:r>
      <w:r w:rsidRPr="00C532F7">
        <w:rPr>
          <w:sz w:val="28"/>
          <w:szCs w:val="28"/>
          <w:cs/>
        </w:rPr>
        <w:tab/>
      </w:r>
      <w:r w:rsidRPr="00C532F7">
        <w:rPr>
          <w:sz w:val="28"/>
          <w:szCs w:val="28"/>
          <w:cs/>
        </w:rPr>
        <w:tab/>
      </w:r>
      <w:r w:rsidRPr="00C532F7">
        <w:rPr>
          <w:sz w:val="28"/>
          <w:szCs w:val="28"/>
          <w:cs/>
        </w:rPr>
        <w:tab/>
      </w:r>
      <w:r w:rsidRPr="00C532F7">
        <w:rPr>
          <w:sz w:val="28"/>
          <w:szCs w:val="28"/>
          <w:cs/>
        </w:rPr>
        <w:tab/>
      </w:r>
      <w:r w:rsidRPr="00C532F7">
        <w:rPr>
          <w:sz w:val="28"/>
          <w:szCs w:val="28"/>
          <w:cs/>
        </w:rPr>
        <w:tab/>
      </w:r>
      <w:r w:rsidRPr="00C532F7">
        <w:rPr>
          <w:sz w:val="28"/>
          <w:szCs w:val="28"/>
          <w:cs/>
        </w:rPr>
        <w:tab/>
      </w:r>
      <w:r w:rsidRPr="00C532F7">
        <w:rPr>
          <w:sz w:val="28"/>
          <w:szCs w:val="28"/>
          <w:cs/>
        </w:rPr>
        <w:tab/>
      </w:r>
      <w:r w:rsidR="00C532F7" w:rsidRPr="00C532F7">
        <w:rPr>
          <w:rFonts w:hint="cs"/>
          <w:sz w:val="28"/>
          <w:szCs w:val="28"/>
          <w:cs/>
        </w:rPr>
        <w:t xml:space="preserve"> </w:t>
      </w:r>
      <w:r w:rsidRPr="00C532F7">
        <w:rPr>
          <w:rFonts w:hint="cs"/>
          <w:sz w:val="28"/>
          <w:szCs w:val="28"/>
          <w:cs/>
        </w:rPr>
        <w:t>प्रचार प्रमुख</w:t>
      </w:r>
      <w:r w:rsidRPr="00C532F7">
        <w:rPr>
          <w:rFonts w:hint="cs"/>
          <w:sz w:val="28"/>
          <w:szCs w:val="28"/>
        </w:rPr>
        <w:t>,</w:t>
      </w:r>
      <w:r w:rsidR="00C532F7" w:rsidRPr="00C532F7">
        <w:rPr>
          <w:sz w:val="28"/>
          <w:szCs w:val="28"/>
        </w:rPr>
        <w:t xml:space="preserve">                          </w:t>
      </w:r>
      <w:r w:rsidR="00C532F7" w:rsidRPr="00C532F7">
        <w:rPr>
          <w:sz w:val="28"/>
          <w:szCs w:val="28"/>
        </w:rPr>
        <w:tab/>
      </w:r>
      <w:r w:rsidR="00C532F7" w:rsidRPr="00C532F7">
        <w:rPr>
          <w:sz w:val="28"/>
          <w:szCs w:val="28"/>
        </w:rPr>
        <w:tab/>
      </w:r>
      <w:r w:rsidR="00C532F7" w:rsidRPr="00C532F7">
        <w:rPr>
          <w:sz w:val="28"/>
          <w:szCs w:val="28"/>
        </w:rPr>
        <w:tab/>
      </w:r>
      <w:r w:rsidR="00C532F7" w:rsidRPr="00C532F7">
        <w:rPr>
          <w:sz w:val="28"/>
          <w:szCs w:val="28"/>
        </w:rPr>
        <w:tab/>
      </w:r>
      <w:r w:rsidR="00C532F7" w:rsidRPr="00C532F7">
        <w:rPr>
          <w:sz w:val="28"/>
          <w:szCs w:val="28"/>
        </w:rPr>
        <w:tab/>
      </w:r>
      <w:r w:rsidR="00C532F7" w:rsidRPr="00C532F7">
        <w:rPr>
          <w:sz w:val="28"/>
          <w:szCs w:val="28"/>
        </w:rPr>
        <w:tab/>
      </w:r>
      <w:r w:rsidR="00C532F7" w:rsidRPr="00C532F7">
        <w:rPr>
          <w:sz w:val="28"/>
          <w:szCs w:val="28"/>
        </w:rPr>
        <w:tab/>
      </w:r>
      <w:r w:rsidRPr="00C532F7">
        <w:rPr>
          <w:rFonts w:hint="cs"/>
          <w:sz w:val="28"/>
          <w:szCs w:val="28"/>
          <w:cs/>
        </w:rPr>
        <w:t>अ. भा. वनवासी कल्याण आश्रम</w:t>
      </w:r>
    </w:p>
    <w:p w14:paraId="43C2C717" w14:textId="0D4D83A2" w:rsidR="00843CF1" w:rsidRPr="00C532F7" w:rsidRDefault="001A65E5" w:rsidP="00C532F7">
      <w:pPr>
        <w:pStyle w:val="NoSpacing"/>
        <w:rPr>
          <w:sz w:val="28"/>
          <w:szCs w:val="28"/>
          <w:lang w:val="en-US"/>
        </w:rPr>
      </w:pPr>
      <w:r w:rsidRPr="00C532F7">
        <w:rPr>
          <w:sz w:val="28"/>
          <w:szCs w:val="28"/>
          <w:cs/>
        </w:rPr>
        <w:tab/>
      </w:r>
      <w:r w:rsidRPr="00C532F7">
        <w:rPr>
          <w:sz w:val="28"/>
          <w:szCs w:val="28"/>
          <w:cs/>
        </w:rPr>
        <w:tab/>
      </w:r>
      <w:r w:rsidRPr="00C532F7">
        <w:rPr>
          <w:sz w:val="28"/>
          <w:szCs w:val="28"/>
          <w:cs/>
        </w:rPr>
        <w:tab/>
      </w:r>
      <w:r w:rsidRPr="00C532F7">
        <w:rPr>
          <w:sz w:val="28"/>
          <w:szCs w:val="28"/>
          <w:cs/>
        </w:rPr>
        <w:tab/>
      </w:r>
      <w:r w:rsidRPr="00C532F7">
        <w:rPr>
          <w:sz w:val="28"/>
          <w:szCs w:val="28"/>
          <w:cs/>
        </w:rPr>
        <w:tab/>
      </w:r>
      <w:r w:rsidRPr="00C532F7">
        <w:rPr>
          <w:sz w:val="28"/>
          <w:szCs w:val="28"/>
          <w:cs/>
        </w:rPr>
        <w:tab/>
      </w:r>
      <w:r w:rsidRPr="00C532F7">
        <w:rPr>
          <w:sz w:val="28"/>
          <w:szCs w:val="28"/>
          <w:cs/>
        </w:rPr>
        <w:tab/>
      </w:r>
      <w:r w:rsidR="00C532F7" w:rsidRPr="00C532F7">
        <w:rPr>
          <w:sz w:val="28"/>
          <w:szCs w:val="28"/>
        </w:rPr>
        <w:t xml:space="preserve">      </w:t>
      </w:r>
      <w:r w:rsidRPr="00C532F7">
        <w:rPr>
          <w:rFonts w:hint="cs"/>
          <w:sz w:val="28"/>
          <w:szCs w:val="28"/>
          <w:cs/>
        </w:rPr>
        <w:t>मोबाइल:</w:t>
      </w:r>
      <w:r w:rsidR="00C532F7" w:rsidRPr="00C532F7">
        <w:rPr>
          <w:rFonts w:hint="cs"/>
          <w:sz w:val="28"/>
          <w:szCs w:val="28"/>
          <w:cs/>
        </w:rPr>
        <w:t xml:space="preserve"> </w:t>
      </w:r>
      <w:r w:rsidR="00C532F7" w:rsidRPr="00C532F7">
        <w:rPr>
          <w:sz w:val="28"/>
          <w:szCs w:val="28"/>
          <w:lang w:val="en-US"/>
        </w:rPr>
        <w:t>9968941017</w:t>
      </w:r>
    </w:p>
    <w:sectPr w:rsidR="00843CF1" w:rsidRPr="00C53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B3"/>
    <w:rsid w:val="00002C30"/>
    <w:rsid w:val="00126B03"/>
    <w:rsid w:val="001A65E5"/>
    <w:rsid w:val="0024055F"/>
    <w:rsid w:val="004E0141"/>
    <w:rsid w:val="004E0EF3"/>
    <w:rsid w:val="006232A4"/>
    <w:rsid w:val="00843CF1"/>
    <w:rsid w:val="008606C3"/>
    <w:rsid w:val="00882BBA"/>
    <w:rsid w:val="009453DA"/>
    <w:rsid w:val="00A84B2E"/>
    <w:rsid w:val="00BC7C31"/>
    <w:rsid w:val="00C43610"/>
    <w:rsid w:val="00C513B3"/>
    <w:rsid w:val="00C532F7"/>
    <w:rsid w:val="00D06D5E"/>
    <w:rsid w:val="00DB40F3"/>
    <w:rsid w:val="00F0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87C430"/>
  <w15:chartTrackingRefBased/>
  <w15:docId w15:val="{1AEEE818-6E9A-4A53-BE0D-ABB847A0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B0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3B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513B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3B3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3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3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13B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13B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513B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1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3B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13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3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3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6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B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532F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lyanashram1952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Vishnu Kant</dc:creator>
  <cp:keywords/>
  <dc:description/>
  <cp:lastModifiedBy>Vishnu Kant</cp:lastModifiedBy>
  <cp:revision>8</cp:revision>
  <dcterms:created xsi:type="dcterms:W3CDTF">2026-02-19T01:46:00Z</dcterms:created>
  <dcterms:modified xsi:type="dcterms:W3CDTF">2026-02-20T11:52:00Z</dcterms:modified>
</cp:coreProperties>
</file>